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7C7E90AE" wp14:editId="1E815B2C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FF0">
        <w:t xml:space="preserve">    </w:t>
      </w:r>
      <w:bookmarkStart w:id="0" w:name="_GoBack"/>
      <w:bookmarkEnd w:id="0"/>
      <w:r w:rsidR="00785FF0">
        <w:t xml:space="preserve">28.10 2020                                                             </w:t>
      </w:r>
      <w:r w:rsidR="00785FF0" w:rsidRPr="00785FF0">
        <w:t>СЭД-2020-299-01-01-02-05С-125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Default="00DF1324" w:rsidP="00E73317">
      <w:pPr>
        <w:ind w:right="4393"/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E73317" w:rsidRPr="00E73317">
        <w:rPr>
          <w:b/>
          <w:szCs w:val="28"/>
        </w:rPr>
        <w:t>59:32:1360001:53, расположенного по адресу: Пермский край, Пермский район, Култаевское с/</w:t>
      </w:r>
      <w:proofErr w:type="gramStart"/>
      <w:r w:rsidR="00E73317" w:rsidRPr="00E73317">
        <w:rPr>
          <w:b/>
          <w:szCs w:val="28"/>
        </w:rPr>
        <w:t>п</w:t>
      </w:r>
      <w:proofErr w:type="gramEnd"/>
      <w:r w:rsidR="00E73317" w:rsidRPr="00E73317">
        <w:rPr>
          <w:b/>
          <w:szCs w:val="28"/>
        </w:rPr>
        <w:t xml:space="preserve">, </w:t>
      </w:r>
      <w:r w:rsidR="00155407">
        <w:rPr>
          <w:b/>
          <w:szCs w:val="28"/>
        </w:rPr>
        <w:br/>
      </w:r>
      <w:r w:rsidR="00E73317" w:rsidRPr="00E73317">
        <w:rPr>
          <w:b/>
          <w:szCs w:val="28"/>
        </w:rPr>
        <w:t>д. Заполье, ул. Левая, д. 22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361073" wp14:editId="0321DC0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73317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73317">
        <w:rPr>
          <w:szCs w:val="28"/>
        </w:rPr>
        <w:t>Трефилова Ю.М</w:t>
      </w:r>
      <w:r w:rsidR="00350D38">
        <w:rPr>
          <w:szCs w:val="28"/>
        </w:rPr>
        <w:t>.</w:t>
      </w:r>
      <w:r w:rsidR="0043330B" w:rsidRPr="0043330B">
        <w:rPr>
          <w:szCs w:val="28"/>
        </w:rPr>
        <w:t xml:space="preserve"> от </w:t>
      </w:r>
      <w:r w:rsidR="00BF4EF5">
        <w:rPr>
          <w:szCs w:val="28"/>
        </w:rPr>
        <w:t>2</w:t>
      </w:r>
      <w:r w:rsidR="00FE6F47">
        <w:rPr>
          <w:szCs w:val="28"/>
        </w:rPr>
        <w:t>3.10</w:t>
      </w:r>
      <w:r w:rsidR="0043330B" w:rsidRPr="0043330B">
        <w:rPr>
          <w:szCs w:val="28"/>
        </w:rPr>
        <w:t xml:space="preserve">.2020 № </w:t>
      </w:r>
      <w:r w:rsidR="00FE6F47">
        <w:rPr>
          <w:szCs w:val="28"/>
        </w:rPr>
        <w:t>2732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E6F47">
        <w:rPr>
          <w:szCs w:val="28"/>
        </w:rPr>
        <w:t>24 ноября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4C3F89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2475A7">
        <w:rPr>
          <w:szCs w:val="28"/>
        </w:rPr>
        <w:t>смежного земельного участка</w:t>
      </w:r>
      <w:r w:rsidR="0079295F">
        <w:rPr>
          <w:szCs w:val="28"/>
        </w:rPr>
        <w:t xml:space="preserve"> </w:t>
      </w:r>
      <w:r w:rsidR="006B3FCE">
        <w:rPr>
          <w:szCs w:val="28"/>
        </w:rPr>
        <w:t xml:space="preserve">с кадастровым номером </w:t>
      </w:r>
      <w:r w:rsidR="00677995" w:rsidRPr="00672C1D">
        <w:rPr>
          <w:szCs w:val="28"/>
        </w:rPr>
        <w:t>59:32:1360001:105</w:t>
      </w:r>
      <w:r w:rsidR="00677995">
        <w:rPr>
          <w:szCs w:val="28"/>
        </w:rPr>
        <w:t xml:space="preserve"> с 3 до 2,6</w:t>
      </w:r>
      <w:r w:rsidR="00677995" w:rsidRPr="007A3717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677995">
        <w:rPr>
          <w:szCs w:val="28"/>
        </w:rPr>
        <w:t xml:space="preserve">59:32:1360001:53, </w:t>
      </w:r>
      <w:r w:rsidR="00677995" w:rsidRPr="00940FAC">
        <w:rPr>
          <w:szCs w:val="28"/>
          <w:lang w:eastAsia="x-none"/>
        </w:rPr>
        <w:t xml:space="preserve">расположенного по адресу: край Пермский, р-н Пермский, </w:t>
      </w:r>
      <w:r w:rsidR="00677995" w:rsidRPr="00FC73C4">
        <w:rPr>
          <w:szCs w:val="28"/>
        </w:rPr>
        <w:lastRenderedPageBreak/>
        <w:t>Култаевское</w:t>
      </w:r>
      <w:r w:rsidR="00677995">
        <w:rPr>
          <w:szCs w:val="28"/>
        </w:rPr>
        <w:t xml:space="preserve"> с/п</w:t>
      </w:r>
      <w:r w:rsidR="00677995" w:rsidRPr="00FC73C4">
        <w:rPr>
          <w:szCs w:val="28"/>
        </w:rPr>
        <w:t xml:space="preserve">, </w:t>
      </w:r>
      <w:r w:rsidR="00677995">
        <w:rPr>
          <w:szCs w:val="28"/>
        </w:rPr>
        <w:br/>
        <w:t>д. Заполье, ул. Левая, д. 22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155407">
        <w:t>23 ноября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155407">
        <w:rPr>
          <w:szCs w:val="28"/>
        </w:rPr>
        <w:t>Трефилова Юрия Михайловича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BA6E91" w:rsidRPr="00AE212F" w:rsidRDefault="00BA6E91" w:rsidP="00BA6E91">
      <w:pPr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5FF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03445"/>
    <w:rsid w:val="00155407"/>
    <w:rsid w:val="001B75E9"/>
    <w:rsid w:val="001D2097"/>
    <w:rsid w:val="002475A7"/>
    <w:rsid w:val="00272070"/>
    <w:rsid w:val="002E34E8"/>
    <w:rsid w:val="00350D38"/>
    <w:rsid w:val="003824EE"/>
    <w:rsid w:val="003C26C7"/>
    <w:rsid w:val="003D7493"/>
    <w:rsid w:val="00416102"/>
    <w:rsid w:val="00425B27"/>
    <w:rsid w:val="0043330B"/>
    <w:rsid w:val="004636F6"/>
    <w:rsid w:val="00483799"/>
    <w:rsid w:val="004C3F89"/>
    <w:rsid w:val="004E33E3"/>
    <w:rsid w:val="005177B3"/>
    <w:rsid w:val="005569D9"/>
    <w:rsid w:val="005B1D8B"/>
    <w:rsid w:val="005D2AE5"/>
    <w:rsid w:val="005D4A47"/>
    <w:rsid w:val="006034D7"/>
    <w:rsid w:val="00677995"/>
    <w:rsid w:val="006A68B8"/>
    <w:rsid w:val="006B3FCE"/>
    <w:rsid w:val="006C61C1"/>
    <w:rsid w:val="006E5EB7"/>
    <w:rsid w:val="006F5C0A"/>
    <w:rsid w:val="0073231B"/>
    <w:rsid w:val="00751DAB"/>
    <w:rsid w:val="0077541E"/>
    <w:rsid w:val="00785FF0"/>
    <w:rsid w:val="0079295F"/>
    <w:rsid w:val="00797197"/>
    <w:rsid w:val="007A67DD"/>
    <w:rsid w:val="007F35C4"/>
    <w:rsid w:val="00834986"/>
    <w:rsid w:val="00884615"/>
    <w:rsid w:val="008A5667"/>
    <w:rsid w:val="008C4A6E"/>
    <w:rsid w:val="00925130"/>
    <w:rsid w:val="00936A91"/>
    <w:rsid w:val="00953406"/>
    <w:rsid w:val="009801A7"/>
    <w:rsid w:val="00A134D4"/>
    <w:rsid w:val="00A67ECE"/>
    <w:rsid w:val="00A95CC0"/>
    <w:rsid w:val="00AD48E9"/>
    <w:rsid w:val="00AE212F"/>
    <w:rsid w:val="00B563D7"/>
    <w:rsid w:val="00B63411"/>
    <w:rsid w:val="00B8721D"/>
    <w:rsid w:val="00BA0ED9"/>
    <w:rsid w:val="00BA6E91"/>
    <w:rsid w:val="00BB2C91"/>
    <w:rsid w:val="00BF4EF5"/>
    <w:rsid w:val="00C00DDC"/>
    <w:rsid w:val="00C07252"/>
    <w:rsid w:val="00CB78F2"/>
    <w:rsid w:val="00D20F4B"/>
    <w:rsid w:val="00D27F46"/>
    <w:rsid w:val="00D93133"/>
    <w:rsid w:val="00DD21D4"/>
    <w:rsid w:val="00DD4C48"/>
    <w:rsid w:val="00DF1324"/>
    <w:rsid w:val="00E54CFB"/>
    <w:rsid w:val="00E73317"/>
    <w:rsid w:val="00EB6149"/>
    <w:rsid w:val="00EB77FB"/>
    <w:rsid w:val="00EF5B57"/>
    <w:rsid w:val="00F2145A"/>
    <w:rsid w:val="00F229AF"/>
    <w:rsid w:val="00F36F64"/>
    <w:rsid w:val="00F471DD"/>
    <w:rsid w:val="00FA4C1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D00B-DBC9-4049-9A74-51BE9B3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519</Words>
  <Characters>3985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2020-10-28T10:36:00Z</dcterms:created>
  <dcterms:modified xsi:type="dcterms:W3CDTF">2020-10-28T10:36:00Z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